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46" w:rsidRDefault="00827546" w:rsidP="0082754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Утверждаю:</w:t>
      </w:r>
    </w:p>
    <w:p w:rsidR="00827546" w:rsidRDefault="00827546" w:rsidP="0082754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Председатель совета</w:t>
      </w:r>
    </w:p>
    <w:p w:rsidR="00827546" w:rsidRDefault="00827546" w:rsidP="0082754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ОО “Региональная национально – культурная</w:t>
      </w:r>
    </w:p>
    <w:p w:rsidR="00827546" w:rsidRDefault="00827546" w:rsidP="0082754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автономия татар Республики Марий Эл”</w:t>
      </w:r>
    </w:p>
    <w:p w:rsidR="00827546" w:rsidRDefault="00827546" w:rsidP="0082754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“___________________” А.Т. Шакиров.</w:t>
      </w:r>
    </w:p>
    <w:p w:rsidR="00827546" w:rsidRDefault="00827546" w:rsidP="0082754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</w:p>
    <w:p w:rsidR="00827546" w:rsidRDefault="00827546" w:rsidP="0082754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 Л О Ж Е Н И Е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о проведении  Межрегионального   фестиваля-конкурса</w:t>
      </w:r>
    </w:p>
    <w:p w:rsidR="00827546" w:rsidRDefault="00827546" w:rsidP="00827546">
      <w:pPr>
        <w:spacing w:line="20" w:lineRule="atLeast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  <w:lang w:val="tt-RU"/>
        </w:rPr>
        <w:t>“Туган йорт” (Отчий</w:t>
      </w:r>
      <w:r>
        <w:rPr>
          <w:rFonts w:ascii="Times New Roman" w:hAnsi="Times New Roman" w:cs="Times New Roman"/>
          <w:b/>
          <w:sz w:val="20"/>
          <w:szCs w:val="20"/>
          <w:lang w:val="tt-RU"/>
        </w:rPr>
        <w:tab/>
        <w:t xml:space="preserve"> дом)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Организаторы фестиваля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- ОО «Региональная национально–культурная автономия татар Республик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 - Государственное автономное учреждение культуры Республики Марий Эл «Республиканский центр татарской культуры».                                                                 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при поддержке: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- Министерств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культуры Республики Татарстан;                                                             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Министерств</w:t>
      </w:r>
      <w:r>
        <w:rPr>
          <w:rFonts w:ascii="Times New Roman" w:hAnsi="Times New Roman" w:cs="Times New Roman"/>
          <w:sz w:val="20"/>
          <w:szCs w:val="20"/>
          <w:lang w:val="tt-RU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культуры, печати и по делам национальностей Республики Марий Эл;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Федеральн</w:t>
      </w:r>
      <w:proofErr w:type="spellEnd"/>
      <w:r>
        <w:rPr>
          <w:rFonts w:ascii="Times New Roman" w:hAnsi="Times New Roman" w:cs="Times New Roman"/>
          <w:sz w:val="20"/>
          <w:szCs w:val="20"/>
          <w:lang w:val="tt-RU"/>
        </w:rPr>
        <w:t>ая</w:t>
      </w:r>
      <w:r>
        <w:rPr>
          <w:rFonts w:ascii="Times New Roman" w:hAnsi="Times New Roman" w:cs="Times New Roman"/>
          <w:sz w:val="20"/>
          <w:szCs w:val="20"/>
        </w:rPr>
        <w:t xml:space="preserve">  национально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культурн</w:t>
      </w:r>
      <w:proofErr w:type="spellEnd"/>
      <w:r>
        <w:rPr>
          <w:rFonts w:ascii="Times New Roman" w:hAnsi="Times New Roman" w:cs="Times New Roman"/>
          <w:sz w:val="20"/>
          <w:szCs w:val="20"/>
          <w:lang w:val="tt-RU"/>
        </w:rPr>
        <w:t>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автономи</w:t>
      </w:r>
      <w:proofErr w:type="spellEnd"/>
      <w:r>
        <w:rPr>
          <w:rFonts w:ascii="Times New Roman" w:hAnsi="Times New Roman" w:cs="Times New Roman"/>
          <w:sz w:val="20"/>
          <w:szCs w:val="20"/>
          <w:lang w:val="tt-RU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татар».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Цели и задачи фестиваля-конкурса: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>- возрождение забытых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обрядов;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 - сохранение и развитие татарского народного фольклора;                                             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 - пропаганда национальной культуры и традиций;                                                        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  - содействие распространению в социальной  среде фольклорных ценностей и популяризации культурного наследия татарского народа;                                                      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 - установление творческих контактов с любительскими коллективами и отдельными исполнителями в других регионах России.                                          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   - выявление лучших самодеятельных коллективов;                                                       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 - воспитание толерантности и дружбы;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Участники фестиваля-конкурса.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>В фестивале-конкурсе принимают участие коллективы общеобразовательных школ,   детских школ  искусств, сельских клубов и домов культуры, ДТЮ, ПУ, РДК  независимо от ведомственной принадлежности.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Коллективы не более  12 человек. Возраст участников не ограничен.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проведения.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Фестиваль - конкурс проводится  </w:t>
      </w:r>
      <w:r w:rsidR="00F74E4F">
        <w:rPr>
          <w:rFonts w:ascii="Times New Roman" w:hAnsi="Times New Roman" w:cs="Times New Roman"/>
          <w:sz w:val="20"/>
          <w:szCs w:val="20"/>
          <w:lang w:val="tt-RU"/>
        </w:rPr>
        <w:t xml:space="preserve">21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ноября</w:t>
      </w:r>
      <w:r>
        <w:rPr>
          <w:rFonts w:ascii="Times New Roman" w:hAnsi="Times New Roman" w:cs="Times New Roman"/>
          <w:sz w:val="20"/>
          <w:szCs w:val="20"/>
        </w:rPr>
        <w:t xml:space="preserve">  201</w:t>
      </w:r>
      <w:r>
        <w:rPr>
          <w:rFonts w:ascii="Times New Roman" w:hAnsi="Times New Roman" w:cs="Times New Roman"/>
          <w:sz w:val="20"/>
          <w:szCs w:val="20"/>
          <w:lang w:val="tt-RU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года в Республике Марий Эл г. Йошкар-Ола,  ул. Мира, 28.  Состав жюри определяется организаторами фестиваля-конкурса.      Заявки принимаются до </w:t>
      </w:r>
      <w:r w:rsidR="00D50618">
        <w:rPr>
          <w:rFonts w:ascii="Times New Roman" w:hAnsi="Times New Roman" w:cs="Times New Roman"/>
          <w:sz w:val="20"/>
          <w:szCs w:val="20"/>
          <w:lang w:val="tt-RU"/>
        </w:rPr>
        <w:t>15 ноября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  <w:lang w:val="tt-RU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года. Форма заявки прилагается.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Условия проведения. 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Фестиваль - конкурс проводится среди коллективов, работающих на татарском языке по номинациям вокал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(народная песня, современная песня)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tt-RU"/>
        </w:rPr>
        <w:t>хореография (</w:t>
      </w:r>
      <w:r>
        <w:rPr>
          <w:rFonts w:ascii="Times New Roman" w:hAnsi="Times New Roman" w:cs="Times New Roman"/>
          <w:sz w:val="20"/>
          <w:szCs w:val="20"/>
        </w:rPr>
        <w:t>народный танец,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стилизованный танец),</w:t>
      </w:r>
      <w:r>
        <w:rPr>
          <w:rFonts w:ascii="Times New Roman" w:hAnsi="Times New Roman" w:cs="Times New Roman"/>
          <w:sz w:val="20"/>
          <w:szCs w:val="20"/>
        </w:rPr>
        <w:t xml:space="preserve"> игра на народных инструментах, фольклор. Конкурсанты должны выступать со своим аккомпаниатором (инструментальной группой)  или иметь качественную фонограмму-минус (СД).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>Номинация «Вокал» проводится в трёх возрастных категориях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по двум направлениям: народная песня, современная песня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 10 до 17 лет; 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 18 до 36 лет;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 36 лет и старше. 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Вокалисты исполняют одну народную песню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или одно  произведение татарских  композиторов. 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Номинация «</w:t>
      </w:r>
      <w:r>
        <w:rPr>
          <w:rFonts w:ascii="Times New Roman" w:hAnsi="Times New Roman" w:cs="Times New Roman"/>
          <w:sz w:val="20"/>
          <w:szCs w:val="20"/>
          <w:lang w:val="tt-RU"/>
        </w:rPr>
        <w:t>Хореография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(направления народный танец, стилизованный танец)</w:t>
      </w:r>
      <w:r>
        <w:rPr>
          <w:rFonts w:ascii="Times New Roman" w:hAnsi="Times New Roman" w:cs="Times New Roman"/>
          <w:sz w:val="20"/>
          <w:szCs w:val="20"/>
        </w:rPr>
        <w:t xml:space="preserve"> Возрастные категории: 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детские коллективы - с 9 до 17 лет; 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молодежные коллективы -  с 18 до 36 лет, 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 36 и старше. 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Участники исполняют один танец. Продолжительность выступления 3- 4 минуты.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Номинация «Игра на народных инструментах». Возрастные категории: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детские коллективы  средний  возраст до 17 лет;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 18 и старше;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сольные выступления;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Номинация «Фольклор». Возрастные  категории: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детские средний возраст участников коллектива  до 17 лет;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средний возраст участников коллектива с 18 и старше; 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Участники фольклорного коллектива исполняют одно театрализованное представление из татарского фольклора. Продолжительность выступления коллектива не более 1</w:t>
      </w:r>
      <w:r>
        <w:rPr>
          <w:rFonts w:ascii="Times New Roman" w:hAnsi="Times New Roman" w:cs="Times New Roman"/>
          <w:sz w:val="20"/>
          <w:szCs w:val="20"/>
          <w:lang w:val="tt-RU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минут.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>Номинация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Баиты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мунаджаты</w:t>
      </w:r>
      <w:proofErr w:type="spellEnd"/>
      <w:r>
        <w:rPr>
          <w:rFonts w:ascii="Times New Roman" w:hAnsi="Times New Roman" w:cs="Times New Roman"/>
          <w:sz w:val="20"/>
          <w:szCs w:val="20"/>
        </w:rPr>
        <w:t>».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 без ограничения по возрасту.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Очередность выступлений устанавливается согласно жеребьевке и сохраняется до конца конкурса.</w:t>
      </w:r>
    </w:p>
    <w:p w:rsidR="00827546" w:rsidRDefault="00827546" w:rsidP="00827546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Регистрация коллективов с 9 часов 00 мин. Начало отборочного тура в 10.00 час. Начало гала – концерта фестиваля – конкурса и награждение победителей в 17.00 часов.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</w:rPr>
        <w:t>Критерии оценки жюри: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- раскрытие темы;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- уровень сценической культуры;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</w:t>
      </w:r>
      <w:r>
        <w:rPr>
          <w:rFonts w:ascii="Times New Roman" w:hAnsi="Times New Roman" w:cs="Times New Roman"/>
          <w:sz w:val="20"/>
          <w:szCs w:val="20"/>
        </w:rPr>
        <w:t>- исполнительское мастерство;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-драматургия выступления;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сценические костюмы, реквизиты для оформления сцены;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- выполнение условий положения фестиваля-конкурса по времени и    количественному составу;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>Жюри вправе: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 - за нарушение условий положения  оштрафовать коллективы  снятием очков</w:t>
      </w:r>
      <w:r>
        <w:rPr>
          <w:rFonts w:ascii="Times New Roman" w:hAnsi="Times New Roman" w:cs="Times New Roman"/>
          <w:sz w:val="20"/>
          <w:szCs w:val="20"/>
          <w:lang w:val="tt-RU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 не присуждать все места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- </w:t>
      </w:r>
      <w:proofErr w:type="gramStart"/>
      <w:r>
        <w:rPr>
          <w:rFonts w:ascii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чредить специальные  премии.                                                                               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Подведение итогов и награждение победителей.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Победители определяются по сумме набранных очков. Победителям присваивается звание «Лауреата» с вручением диплома и  ценных подарков.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>Участники награждаются дипломами и  призами.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Памятные подарки вручаются также в номинации: приз зрительских симпатий.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 жюри, принимается простым большинством голосов, окончательно и пересмотру не подлежит.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Финансирование конкурса.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Финансирование конкурса осуществляется за счет Гранта предоставленного Министерством культуры Республики Татарстан, Федеральной национально-культурной автономией татар, Гранта предоставленного Министерством социальной защиты Республики Марий Эл, средств организаторов, спонсоров.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командировочных расходов (проезд, питание, проживание) осуществляется за счет направляющей стороны.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Конкурсанты должны иметь при себе: паспорт, социальный номер и пенсионное страховое свидетельство.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оргкомитета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ГАУК РМЭ «Республиканский центр татарской культуры»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424005 Республика Марий Эл, город Йошкар-Ола, ул. Мира 28.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всем интересующим вопросам обращаться по тел.8(8362) 64 -67 -90, 64-67-19 или  8(8362) 73-15-02  РНКАТ РМЭ.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Отв.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иректора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основной деятельности ГАУК РМЭ «РЦТК»   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Мусина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Равия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Шамил</w:t>
      </w:r>
      <w:proofErr w:type="spellEnd"/>
      <w:r>
        <w:rPr>
          <w:rFonts w:ascii="Times New Roman" w:hAnsi="Times New Roman" w:cs="Times New Roman"/>
          <w:sz w:val="20"/>
          <w:szCs w:val="20"/>
          <w:lang w:val="tt-RU"/>
        </w:rPr>
        <w:t>о</w:t>
      </w:r>
      <w:proofErr w:type="spellStart"/>
      <w:r>
        <w:rPr>
          <w:rFonts w:ascii="Times New Roman" w:hAnsi="Times New Roman" w:cs="Times New Roman"/>
          <w:sz w:val="20"/>
          <w:szCs w:val="20"/>
        </w:rPr>
        <w:t>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тел. 89061381246       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Электронный  адрес: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tatcentr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12@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827546" w:rsidRDefault="00827546" w:rsidP="0082754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Оргкомитет.</w:t>
      </w:r>
    </w:p>
    <w:p w:rsidR="00827546" w:rsidRDefault="00827546" w:rsidP="00827546">
      <w:pPr>
        <w:rPr>
          <w:rFonts w:ascii="Times New Roman" w:hAnsi="Times New Roman" w:cs="Times New Roman"/>
          <w:sz w:val="20"/>
          <w:szCs w:val="20"/>
        </w:rPr>
      </w:pPr>
    </w:p>
    <w:p w:rsidR="004E52B0" w:rsidRDefault="004E52B0"/>
    <w:sectPr w:rsidR="004E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EF"/>
    <w:rsid w:val="004E52B0"/>
    <w:rsid w:val="005405EF"/>
    <w:rsid w:val="006C3ECA"/>
    <w:rsid w:val="00827546"/>
    <w:rsid w:val="00A73BA8"/>
    <w:rsid w:val="00D50618"/>
    <w:rsid w:val="00F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3411-6146-43E5-876F-2D996354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2015-10-16T08:02:00Z</cp:lastPrinted>
  <dcterms:created xsi:type="dcterms:W3CDTF">2015-10-16T07:47:00Z</dcterms:created>
  <dcterms:modified xsi:type="dcterms:W3CDTF">2015-10-26T07:57:00Z</dcterms:modified>
</cp:coreProperties>
</file>